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977" w:rsidRPr="00395C63" w:rsidRDefault="00A715CC" w:rsidP="003B6DA1">
      <w:pPr>
        <w:spacing w:after="0" w:line="240" w:lineRule="auto"/>
        <w:rPr>
          <w:rFonts w:asciiTheme="minorBidi" w:hAnsiTheme="minorBidi"/>
          <w:i/>
          <w:iCs/>
          <w:sz w:val="30"/>
          <w:szCs w:val="30"/>
        </w:rPr>
      </w:pPr>
      <w:r w:rsidRPr="00395C63">
        <w:rPr>
          <w:rFonts w:asciiTheme="minorBidi" w:hAnsiTheme="minorBidi"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posOffset>4725619</wp:posOffset>
            </wp:positionH>
            <wp:positionV relativeFrom="paragraph">
              <wp:posOffset>-174675</wp:posOffset>
            </wp:positionV>
            <wp:extent cx="1162050" cy="409575"/>
            <wp:effectExtent l="0" t="0" r="0" b="9525"/>
            <wp:wrapNone/>
            <wp:docPr id="5" name="Picture 5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977" w:rsidRPr="00395C63">
        <w:rPr>
          <w:rFonts w:asciiTheme="minorBidi" w:hAnsiTheme="minorBidi"/>
          <w:i/>
          <w:iCs/>
          <w:sz w:val="30"/>
          <w:szCs w:val="30"/>
          <w:cs/>
        </w:rPr>
        <w:t>ข่าวประชาสัมพันธ์</w:t>
      </w:r>
    </w:p>
    <w:p w:rsidR="00A715CC" w:rsidRPr="00395C63" w:rsidRDefault="00A715CC" w:rsidP="003B6DA1">
      <w:pPr>
        <w:spacing w:after="0" w:line="240" w:lineRule="auto"/>
        <w:rPr>
          <w:rFonts w:asciiTheme="minorBidi" w:hAnsiTheme="minorBidi"/>
          <w:i/>
          <w:iCs/>
          <w:sz w:val="30"/>
          <w:szCs w:val="30"/>
        </w:rPr>
      </w:pPr>
    </w:p>
    <w:p w:rsidR="00753BE8" w:rsidRPr="00395C63" w:rsidRDefault="00D86216" w:rsidP="003B6DA1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395C63">
        <w:rPr>
          <w:rFonts w:asciiTheme="minorBidi" w:hAnsiTheme="minorBidi"/>
          <w:b/>
          <w:bCs/>
          <w:sz w:val="30"/>
          <w:szCs w:val="30"/>
          <w:cs/>
        </w:rPr>
        <w:t>เชลล์ จับมือ เอสซีจี เคมิคอลส์ พัฒนา “บรรจุภัณฑ์น้ำมันหล่อลื่นรักษ์โลก”</w:t>
      </w:r>
      <w:r w:rsidRPr="00395C63">
        <w:rPr>
          <w:rFonts w:asciiTheme="minorBidi" w:hAnsiTheme="minorBidi"/>
          <w:b/>
          <w:bCs/>
          <w:sz w:val="30"/>
          <w:szCs w:val="30"/>
        </w:rPr>
        <w:br/>
      </w:r>
      <w:r w:rsidRPr="00395C63">
        <w:rPr>
          <w:rFonts w:asciiTheme="minorBidi" w:hAnsiTheme="minorBidi"/>
          <w:b/>
          <w:bCs/>
          <w:sz w:val="30"/>
          <w:szCs w:val="30"/>
          <w:cs/>
        </w:rPr>
        <w:t>เดินหน้าส่งมอบผลิตภัณฑ์คุณภาพสูง ในบรรจุภัณฑ์ที่เป็นมิตรต่อสิ่งแวดล้อม</w:t>
      </w:r>
    </w:p>
    <w:p w:rsidR="003B6DA1" w:rsidRPr="00395C63" w:rsidRDefault="003B6DA1" w:rsidP="003B6DA1">
      <w:pPr>
        <w:spacing w:after="0" w:line="240" w:lineRule="auto"/>
        <w:jc w:val="both"/>
        <w:rPr>
          <w:rFonts w:asciiTheme="minorBidi" w:hAnsiTheme="minorBidi"/>
          <w:color w:val="000000" w:themeColor="text1"/>
          <w:sz w:val="30"/>
          <w:szCs w:val="30"/>
        </w:rPr>
      </w:pPr>
    </w:p>
    <w:p w:rsidR="00D86216" w:rsidRPr="00395C63" w:rsidRDefault="003B6DA1" w:rsidP="003B6DA1">
      <w:pPr>
        <w:spacing w:after="0" w:line="240" w:lineRule="auto"/>
        <w:jc w:val="both"/>
        <w:rPr>
          <w:rFonts w:asciiTheme="minorBidi" w:hAnsiTheme="minorBidi"/>
          <w:color w:val="000000" w:themeColor="text1"/>
          <w:sz w:val="30"/>
          <w:szCs w:val="30"/>
        </w:rPr>
      </w:pP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ab/>
      </w:r>
      <w:r w:rsidR="00D86216" w:rsidRPr="00395C6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บริษัท เชลล์แห่งประเทศไทย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จำกัด ร่วมกับ </w:t>
      </w:r>
      <w:r w:rsidR="00D86216" w:rsidRPr="00395C6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เอสซีจี เคมิคอลส์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ตอบรับเทรนด์ผู้บริโภคที่ให้ความสำคัญกับการดูแลสิ่งแวดล้อม เดินหน้าพัฒนา </w:t>
      </w:r>
      <w:r w:rsidR="00D86216" w:rsidRPr="00395C6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“บรรจุภัณฑ์น้ำมันหล่อลื่นรักษ์โลก”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ซึ่งพัฒนาจากนวัตกรรมเม็ดพลาสติกรีไซเคิลคุณภาพสูง (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</w:rPr>
        <w:t>High Quality Post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</w:rPr>
        <w:t xml:space="preserve">Consumer Recycled Resin 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– 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</w:rPr>
        <w:t>PCR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>) มีความแข็งแรง ทนทานต่อสภาวะการขนส่ง สามารถคงมาตรฐานน้ำมันหล่อลื่นคุณภาพระดับโลกไว้ได้อย่างเต็มประสิทธิภาพ ตอกย้ำยุทธศาสตร์ “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</w:rPr>
        <w:t>Powering Progress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>” ของเชลล์ในการเดินหน้าขับเคลื่อนสู่ธุรกิจพลังงานที่ลดการปล่อยก๊าซคาร์บอนไดออกไซด์สุทธิเป็นศูนย์ทั้งในส่วนของผลิตภัณฑ์และบริการภายในปี พ.ศ. 2593 โดยบรรจุภัณฑ์นี้เกิดจากการนำพลาสติกครัวเรือนใช้แล้วมาหมุนเวียน และปรับปรุงคุณสมบัติด้วยสูตรเฉพาะ ภายใต้แบรนด์ เอสซีจี กรีน พอลิเมอร์ ตอบโจทย์เป้าหมายการพัฒนาที่ยั่งยืน (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</w:rPr>
        <w:t>SDGs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) และ 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</w:rPr>
        <w:t xml:space="preserve">ESG 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</w:rPr>
        <w:t>Environmental, Social and Governance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) ลดการใช้ทรัพยากรตามหลักเศรษฐกิจหมุนเวียนและปริมาณขยะสะสม สร้างความยั่งยืนด้านสิ่งแวดล้อม ขานรับนโยบาย 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</w:rPr>
        <w:t xml:space="preserve">BCG 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</w:rPr>
        <w:t>Bio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</w:rPr>
        <w:t>Circular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</w:rPr>
        <w:t>Green Economy</w:t>
      </w:r>
      <w:r w:rsidR="00D86216" w:rsidRPr="00395C63">
        <w:rPr>
          <w:rFonts w:asciiTheme="minorBidi" w:hAnsiTheme="minorBidi"/>
          <w:color w:val="000000" w:themeColor="text1"/>
          <w:sz w:val="30"/>
          <w:szCs w:val="30"/>
          <w:cs/>
        </w:rPr>
        <w:t>) ของภาครัฐ</w:t>
      </w:r>
    </w:p>
    <w:p w:rsidR="00D86216" w:rsidRPr="00395C63" w:rsidRDefault="00D86216" w:rsidP="003B6DA1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395C6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นางสาววีธรา ตระกูลบุญ กรรมการบริหาร ธุรกิจน้ำมันหล่อลื่น บริษัท เชลล์แห่งประเทศไทย จำกัด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กล่าวว่า “ปัจจุบัน นอกเหนือจากผลิตภัณฑ์ที่ช่วยเพิ่มประสิทธิภาพและสมรรถนะให้กับเครื่องยนต์และเครื่องจักรแล้ว ลูกค้าต่างก็มองหาแบรนด์และผลิตภัณฑ์ที่ให้ความสำคัญและเป็นมิตรกับสิ่งแวดล้อม เชลล์ในฐานะหนึ่งในผู้นำด้านนวัตกรรมพลังงานระดับโลก และแบรนด์ผู้จัดจำหน่ายน้ำมันหล่อลื่นอันดับ 1 ของโลก ติดต่อกัน 15 ปีซ้อน</w:t>
      </w:r>
      <w:r w:rsidR="00E43219" w:rsidRPr="00395C63">
        <w:rPr>
          <w:rFonts w:asciiTheme="minorBidi" w:hAnsiTheme="minorBidi"/>
          <w:color w:val="000000" w:themeColor="text1"/>
          <w:sz w:val="30"/>
          <w:szCs w:val="30"/>
          <w:vertAlign w:val="superscript"/>
        </w:rPr>
        <w:t>1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  รวมถึงเจ้าของรางวัล </w:t>
      </w:r>
      <w:r w:rsidRPr="00395C63">
        <w:rPr>
          <w:rFonts w:asciiTheme="minorBidi" w:hAnsiTheme="minorBidi"/>
          <w:color w:val="000000" w:themeColor="text1"/>
          <w:sz w:val="30"/>
          <w:szCs w:val="30"/>
        </w:rPr>
        <w:t xml:space="preserve">TAQA Award 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>ประเภทน้ำมันหล่อลื่น 8 ปีซ้อน</w:t>
      </w:r>
      <w:r w:rsidR="00E43219" w:rsidRPr="00395C63">
        <w:rPr>
          <w:rFonts w:asciiTheme="minorBidi" w:hAnsiTheme="minorBidi"/>
          <w:color w:val="000000" w:themeColor="text1"/>
          <w:sz w:val="30"/>
          <w:szCs w:val="30"/>
          <w:vertAlign w:val="superscript"/>
        </w:rPr>
        <w:t>2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  เดินหน้าตอบสนองความต้องการของลูกค้า ผ่านการร่วมมือกับเอสซีจี เคมิคอลส์ หนึ่งในพันธมิตรหลักของเชลล์ ในการพัฒนาบรรจุภัณฑ์น้ำมันหล่อลื่นรักษ์โลกเพื่อให้มั่นใจได้ว่าบรรจุภัณฑ์ใหม่ทุกชิ้นจะยังคงคุณภ</w:t>
      </w:r>
      <w:r w:rsidR="003857B3"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าพมาตรฐานน้ำมันหล่อลื่นของเชลล์ 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ช่วยให้เครื่องยนต์และเครื่องจักรทำงานได้เต็มประสิทธิภาพ ขณะเดียวกันก็ตอบโจทย์ด้านการขนส่งที่สะดวก การใช้งานที่ปลอดภัย และรูปลักษณ์ที่สวยงาม พร้อมขานรับนโยบายภาครัฐ สอดคล้องกับกลยุทธ์ </w:t>
      </w:r>
      <w:r w:rsidRPr="00395C6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‘</w:t>
      </w:r>
      <w:r w:rsidRPr="00395C63">
        <w:rPr>
          <w:rFonts w:asciiTheme="minorBidi" w:hAnsiTheme="minorBidi"/>
          <w:b/>
          <w:bCs/>
          <w:color w:val="000000" w:themeColor="text1"/>
          <w:sz w:val="30"/>
          <w:szCs w:val="30"/>
        </w:rPr>
        <w:t>Powering Progress</w:t>
      </w:r>
      <w:r w:rsidRPr="00395C6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’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ของเชลล์ในการผนึกความร่วมมือ สร้างคุณค่าให้กับพันธมิตรทุกภาคส่วน และหลักเศรษฐกิจหมุนเวียน (</w:t>
      </w:r>
      <w:r w:rsidRPr="00395C63">
        <w:rPr>
          <w:rFonts w:asciiTheme="minorBidi" w:hAnsiTheme="minorBidi"/>
          <w:color w:val="000000" w:themeColor="text1"/>
          <w:sz w:val="30"/>
          <w:szCs w:val="30"/>
        </w:rPr>
        <w:t>Circular Economy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) ของเอสซีจี เคมิคอลส์ ที่เน้นการใช้ทรัพยากรอย่างมีคุณค่าให้เกิดประโยชน์สูงสุด และหมุนเวียนกลับมาใช้ในกระบวนการผลิตใหม่ โดยปัจจุบันเชลล์เริ่มใช้เม็ดพลาสติกรีไซเคิลคุณภาพสูงในบรรจุภัณฑ์ที่หลากหลาย ซึ่งตั้งแต่เดือนเมษายน 2564 เป็นต้นมา เชลล์มีสัดส่วนการใช้งานเม็ดพลาสติกรีไซเคิลในการผลิตบรรจุภัณฑ์อยู่ที่ 25% ช่วยลดปริมาณขยะในปีนี้ได้สูงมากถึง </w:t>
      </w:r>
      <w:r w:rsidR="00E43219" w:rsidRPr="00395C63">
        <w:rPr>
          <w:rFonts w:asciiTheme="minorBidi" w:hAnsiTheme="minorBidi"/>
          <w:color w:val="000000" w:themeColor="text1"/>
          <w:sz w:val="30"/>
          <w:szCs w:val="30"/>
          <w:cs/>
        </w:rPr>
        <w:t>320 ตัน</w:t>
      </w:r>
      <w:r w:rsidR="00E43219" w:rsidRPr="00395C63">
        <w:rPr>
          <w:rFonts w:asciiTheme="minorBidi" w:hAnsiTheme="minorBidi"/>
          <w:color w:val="000000" w:themeColor="text1"/>
          <w:sz w:val="30"/>
          <w:szCs w:val="30"/>
          <w:vertAlign w:val="superscript"/>
        </w:rPr>
        <w:t>3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>”</w:t>
      </w:r>
    </w:p>
    <w:p w:rsidR="00D86216" w:rsidRPr="00395C63" w:rsidRDefault="00D86216" w:rsidP="003B6DA1">
      <w:pPr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30"/>
          <w:szCs w:val="30"/>
        </w:rPr>
      </w:pPr>
      <w:r w:rsidRPr="00395C6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นายศักดิ์ชัย ปฏิภาณปรีชาวุฒิ ประธานเจ้าหน้าที่สายงานพาณิชย์ เอสซีจี เคมิคอลส์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เผยว่า “สำหรับความร่วมมือกับบริษัท เชลล์แห่งประเทศไทย จำกัด ในการพัฒนา ‘บรรจุภัณฑ์น้ำมันหล่อลื่นรักษ์โลก’ จากเม็ดพลาสติกรีไซเคิลคุณภาพสูงนั้น เป็นการนำพลาสติกใช้แล้วจากครัวเรือนมาผ่านกระบวนการ และปรับปรุง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lastRenderedPageBreak/>
        <w:t>คุณสมบัติด้วยสูตรเฉพาะ (</w:t>
      </w:r>
      <w:r w:rsidRPr="00395C63">
        <w:rPr>
          <w:rFonts w:asciiTheme="minorBidi" w:hAnsiTheme="minorBidi"/>
          <w:color w:val="000000" w:themeColor="text1"/>
          <w:sz w:val="30"/>
          <w:szCs w:val="30"/>
        </w:rPr>
        <w:t>Formulation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>) ภายใต้แบรนด์ เอสซีจี กรีน พอลิเมอร์ (</w:t>
      </w:r>
      <w:r w:rsidRPr="00395C63">
        <w:rPr>
          <w:rFonts w:asciiTheme="minorBidi" w:hAnsiTheme="minorBidi"/>
          <w:color w:val="000000" w:themeColor="text1"/>
          <w:sz w:val="30"/>
          <w:szCs w:val="30"/>
        </w:rPr>
        <w:t>SCG GREEN POLYMER</w:t>
      </w:r>
      <w:r w:rsidRPr="00395C63">
        <w:rPr>
          <w:rFonts w:asciiTheme="minorBidi" w:hAnsiTheme="minorBidi"/>
          <w:color w:val="000000" w:themeColor="text1"/>
          <w:sz w:val="30"/>
          <w:szCs w:val="30"/>
          <w:vertAlign w:val="superscript"/>
        </w:rPr>
        <w:t>TM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>) ซึ่งสามาร</w:t>
      </w:r>
      <w:r w:rsidR="002E53D6" w:rsidRPr="00395C63">
        <w:rPr>
          <w:rFonts w:asciiTheme="minorBidi" w:hAnsiTheme="minorBidi"/>
          <w:color w:val="000000" w:themeColor="text1"/>
          <w:sz w:val="30"/>
          <w:szCs w:val="30"/>
          <w:cs/>
        </w:rPr>
        <w:t>ถ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>ตรวจสอบย้อนกลับถึงแหล่งที่มาของวัตถุดิบในการผลิตเม็ดพลาสติกนี้ได้ โดยผ่านการรับรองจา</w:t>
      </w:r>
      <w:bookmarkStart w:id="0" w:name="_GoBack"/>
      <w:bookmarkEnd w:id="0"/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ก </w:t>
      </w:r>
      <w:r w:rsidRPr="00395C63">
        <w:rPr>
          <w:rFonts w:asciiTheme="minorBidi" w:hAnsiTheme="minorBidi"/>
          <w:color w:val="000000" w:themeColor="text1"/>
          <w:sz w:val="30"/>
          <w:szCs w:val="30"/>
        </w:rPr>
        <w:t xml:space="preserve">Global Recycled Standard 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Pr="00395C63">
        <w:rPr>
          <w:rFonts w:asciiTheme="minorBidi" w:hAnsiTheme="minorBidi"/>
          <w:color w:val="000000" w:themeColor="text1"/>
          <w:sz w:val="30"/>
          <w:szCs w:val="30"/>
        </w:rPr>
        <w:t>GRS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>) นับเป็นการส่งเสริมการใช้ทรัพยากรอย่างคุ้มค่าตามหลักเศรษฐกิจหมุนเวียน และยังช่วยลดการปล่อยก๊าซเรือนกระจก เนื่องจากกระบวนการผลิตเม็ดพลาสติกรีไซเคิลใช้พลังงานน้อยกว่า และยังช่วยลดการเผาขยะเพื่อกำจัดอีกทางหนึ่ง ซึ่งนับเป็นหนึ่งในภารกิจสำคัญเพื่อมุ่งสู่การเป็น ‘ธุรกิจปิโตรเคมีเพื่อความยั่งยืน’ ของเอสซีจี เคมิคอลส์ อีกด้วย”</w:t>
      </w:r>
    </w:p>
    <w:p w:rsidR="00CA0052" w:rsidRPr="00395C63" w:rsidRDefault="00D86216" w:rsidP="003B6DA1">
      <w:pPr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30"/>
          <w:szCs w:val="30"/>
        </w:rPr>
      </w:pPr>
      <w:r w:rsidRPr="00395C6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“บรรจุภัณฑ์น้ำมันหล่อลื่นรักษ์โลก”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ได้นำไปใช้กับผลิตภัณฑ์น้ำมันหล่อลื่นคุณภาพสูงของเชลล์ ไม่ว่าจะเป็น ผลิตภัณฑ์น้ำมันเครื่องสำหรับรถยนต์เชลล์ เฮลิกส์ ผลิตภัณฑ์น้ำมันเครื่องสำหรับรถบรรทุกงานหนักเชลล์ ริมูล่า ผลิตภัณฑ์น้ำมันเครื่องสำหรับรถจักรยานยนต์เชลล์ แอ๊ดว้านซ์ และผลิตภัณฑ์น้ำมันหล่อลื่นสำหรับเกียร์และเพลาเชลล์ สไปเร็กซ์ ซึ่งจะช่วยสร้างคุณค่าใหม่ให้กับพลาสติกใช้แล้วในครัวเรือนให้มีโอกาสได้หมุนเวียนกลับมาเป็นบรรจุภัณฑ์ใหม่ สอดคล้องกับนโยบาย </w:t>
      </w:r>
      <w:r w:rsidRPr="00395C63">
        <w:rPr>
          <w:rFonts w:asciiTheme="minorBidi" w:hAnsiTheme="minorBidi"/>
          <w:color w:val="000000" w:themeColor="text1"/>
          <w:sz w:val="30"/>
          <w:szCs w:val="30"/>
        </w:rPr>
        <w:t xml:space="preserve">BCG Model </w:t>
      </w:r>
      <w:r w:rsidRPr="00395C63">
        <w:rPr>
          <w:rFonts w:asciiTheme="minorBidi" w:hAnsiTheme="minorBidi"/>
          <w:color w:val="000000" w:themeColor="text1"/>
          <w:sz w:val="30"/>
          <w:szCs w:val="30"/>
          <w:cs/>
        </w:rPr>
        <w:t>ของภาครัฐในการผลักดันเศรษฐกิจหมุนเวียนในประเทศไทยให้เป็นรูปธรรมมากยิ่งขึ้น ลดการใช้ทรัพยากร และปริมาณขยะสะสมในประเทศ ขณะเดียวกันก็ช่วยเพิ่มอัตราการรีไซเคิลพลาสติกในประเทศไทย ลดผลกระทบด้านสิ่งแวดล้อม รวมทั้งลดการปล่อยก๊าซเรือนกระจกอันเป็นสาเหตุของวิกฤติภาวะโลกร้อนได้อีกทางหนึ่งในที่สุด</w:t>
      </w:r>
    </w:p>
    <w:p w:rsidR="002E53D6" w:rsidRPr="00395C63" w:rsidRDefault="002E53D6" w:rsidP="003B6DA1">
      <w:pPr>
        <w:spacing w:after="0" w:line="240" w:lineRule="auto"/>
        <w:ind w:firstLine="720"/>
        <w:jc w:val="both"/>
        <w:rPr>
          <w:rFonts w:asciiTheme="minorBidi" w:hAnsiTheme="minorBidi"/>
          <w:color w:val="000000" w:themeColor="text1"/>
          <w:sz w:val="30"/>
          <w:szCs w:val="30"/>
        </w:rPr>
      </w:pPr>
    </w:p>
    <w:p w:rsidR="00D86216" w:rsidRPr="00395C63" w:rsidRDefault="00D86216" w:rsidP="00395C63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395C63">
        <w:rPr>
          <w:rFonts w:asciiTheme="minorBidi" w:hAnsiTheme="minorBidi"/>
          <w:b/>
          <w:bCs/>
          <w:sz w:val="30"/>
          <w:szCs w:val="30"/>
          <w:cs/>
        </w:rPr>
        <w:t>ผู้สนใจสามารถ</w:t>
      </w:r>
      <w:r w:rsidRPr="00395C63">
        <w:rPr>
          <w:rFonts w:asciiTheme="minorBidi" w:hAnsiTheme="minorBidi"/>
          <w:b/>
          <w:bCs/>
          <w:spacing w:val="-2"/>
          <w:sz w:val="30"/>
          <w:szCs w:val="30"/>
          <w:cs/>
        </w:rPr>
        <w:t>ติดตามนวัตกรรมและข่าวสารอื่นๆ ของเอสซีจี</w:t>
      </w:r>
      <w:r w:rsidRPr="00395C63">
        <w:rPr>
          <w:rFonts w:asciiTheme="minorBidi" w:hAnsiTheme="minorBidi"/>
          <w:b/>
          <w:bCs/>
          <w:sz w:val="30"/>
          <w:szCs w:val="30"/>
          <w:cs/>
        </w:rPr>
        <w:t xml:space="preserve">ได้ที่ </w:t>
      </w:r>
      <w:r w:rsidR="005375B5" w:rsidRPr="00395C63">
        <w:fldChar w:fldCharType="begin"/>
      </w:r>
      <w:r w:rsidR="005375B5" w:rsidRPr="00395C63">
        <w:rPr>
          <w:rFonts w:asciiTheme="minorBidi" w:hAnsiTheme="minorBidi"/>
          <w:sz w:val="30"/>
          <w:szCs w:val="30"/>
        </w:rPr>
        <w:instrText xml:space="preserve"> HYPERLINK </w:instrText>
      </w:r>
      <w:r w:rsidR="005375B5" w:rsidRPr="00395C63">
        <w:rPr>
          <w:rFonts w:asciiTheme="minorBidi" w:hAnsiTheme="minorBidi"/>
          <w:sz w:val="30"/>
          <w:szCs w:val="30"/>
          <w:cs/>
        </w:rPr>
        <w:instrText>"</w:instrText>
      </w:r>
      <w:r w:rsidR="005375B5" w:rsidRPr="00395C63">
        <w:rPr>
          <w:rFonts w:asciiTheme="minorBidi" w:hAnsiTheme="minorBidi"/>
          <w:sz w:val="30"/>
          <w:szCs w:val="30"/>
        </w:rPr>
        <w:instrText>https</w:instrText>
      </w:r>
      <w:r w:rsidR="005375B5" w:rsidRPr="00395C63">
        <w:rPr>
          <w:rFonts w:asciiTheme="minorBidi" w:hAnsiTheme="minorBidi"/>
          <w:sz w:val="30"/>
          <w:szCs w:val="30"/>
          <w:cs/>
        </w:rPr>
        <w:instrText>://</w:instrText>
      </w:r>
      <w:r w:rsidR="005375B5" w:rsidRPr="00395C63">
        <w:rPr>
          <w:rFonts w:asciiTheme="minorBidi" w:hAnsiTheme="minorBidi"/>
          <w:sz w:val="30"/>
          <w:szCs w:val="30"/>
        </w:rPr>
        <w:instrText>www</w:instrText>
      </w:r>
      <w:r w:rsidR="005375B5" w:rsidRPr="00395C63">
        <w:rPr>
          <w:rFonts w:asciiTheme="minorBidi" w:hAnsiTheme="minorBidi"/>
          <w:sz w:val="30"/>
          <w:szCs w:val="30"/>
          <w:cs/>
        </w:rPr>
        <w:instrText>.</w:instrText>
      </w:r>
      <w:r w:rsidR="005375B5" w:rsidRPr="00395C63">
        <w:rPr>
          <w:rFonts w:asciiTheme="minorBidi" w:hAnsiTheme="minorBidi"/>
          <w:sz w:val="30"/>
          <w:szCs w:val="30"/>
        </w:rPr>
        <w:instrText>scg</w:instrText>
      </w:r>
      <w:r w:rsidR="005375B5" w:rsidRPr="00395C63">
        <w:rPr>
          <w:rFonts w:asciiTheme="minorBidi" w:hAnsiTheme="minorBidi"/>
          <w:sz w:val="30"/>
          <w:szCs w:val="30"/>
          <w:cs/>
        </w:rPr>
        <w:instrText>.</w:instrText>
      </w:r>
      <w:r w:rsidR="005375B5" w:rsidRPr="00395C63">
        <w:rPr>
          <w:rFonts w:asciiTheme="minorBidi" w:hAnsiTheme="minorBidi"/>
          <w:sz w:val="30"/>
          <w:szCs w:val="30"/>
        </w:rPr>
        <w:instrText>com</w:instrText>
      </w:r>
      <w:r w:rsidR="005375B5" w:rsidRPr="00395C63">
        <w:rPr>
          <w:rFonts w:asciiTheme="minorBidi" w:hAnsiTheme="minorBidi"/>
          <w:sz w:val="30"/>
          <w:szCs w:val="30"/>
          <w:cs/>
        </w:rPr>
        <w:instrText>/</w:instrText>
      </w:r>
      <w:r w:rsidR="005375B5" w:rsidRPr="00395C63">
        <w:rPr>
          <w:rFonts w:asciiTheme="minorBidi" w:hAnsiTheme="minorBidi"/>
          <w:sz w:val="30"/>
          <w:szCs w:val="30"/>
        </w:rPr>
        <w:instrText>esg</w:instrText>
      </w:r>
      <w:r w:rsidR="005375B5" w:rsidRPr="00395C63">
        <w:rPr>
          <w:rFonts w:asciiTheme="minorBidi" w:hAnsiTheme="minorBidi"/>
          <w:sz w:val="30"/>
          <w:szCs w:val="30"/>
          <w:cs/>
        </w:rPr>
        <w:instrText xml:space="preserve">/" </w:instrText>
      </w:r>
      <w:r w:rsidR="005375B5" w:rsidRPr="00395C63">
        <w:fldChar w:fldCharType="separate"/>
      </w:r>
      <w:r w:rsidRPr="00395C63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https</w:t>
      </w:r>
      <w:r w:rsidRPr="00395C63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://</w:t>
      </w:r>
      <w:r w:rsidRPr="00395C63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www</w:t>
      </w:r>
      <w:r w:rsidRPr="00395C63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.</w:t>
      </w:r>
      <w:r w:rsidRPr="00395C63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scg</w:t>
      </w:r>
      <w:r w:rsidRPr="00395C63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.</w:t>
      </w:r>
      <w:r w:rsidRPr="00395C63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com</w:t>
      </w:r>
      <w:r w:rsidRPr="00395C63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/</w:t>
      </w:r>
      <w:r w:rsidRPr="00395C63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esg</w:t>
      </w:r>
      <w:r w:rsidRPr="00395C63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/</w:t>
      </w:r>
      <w:r w:rsidR="005375B5" w:rsidRPr="00395C63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fldChar w:fldCharType="end"/>
      </w:r>
      <w:r w:rsidRPr="00395C6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hyperlink r:id="rId7" w:history="1">
        <w:r w:rsidRPr="00395C63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https</w:t>
        </w:r>
        <w:r w:rsidRPr="00395C63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cs/>
          </w:rPr>
          <w:t>://</w:t>
        </w:r>
        <w:r w:rsidRPr="00395C63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scgnewschannel</w:t>
        </w:r>
        <w:r w:rsidRPr="00395C63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cs/>
          </w:rPr>
          <w:t>.</w:t>
        </w:r>
        <w:r w:rsidRPr="00395C63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com</w:t>
        </w:r>
      </w:hyperlink>
      <w:r w:rsidRPr="00395C63">
        <w:rPr>
          <w:rFonts w:asciiTheme="minorBidi" w:hAnsiTheme="minorBidi"/>
          <w:b/>
          <w:bCs/>
          <w:sz w:val="30"/>
          <w:szCs w:val="30"/>
          <w:cs/>
        </w:rPr>
        <w:t xml:space="preserve"> /</w:t>
      </w:r>
      <w:r w:rsidRPr="00395C63">
        <w:rPr>
          <w:rFonts w:asciiTheme="minorBidi" w:hAnsiTheme="minorBidi"/>
          <w:b/>
          <w:bCs/>
          <w:sz w:val="30"/>
          <w:szCs w:val="30"/>
        </w:rPr>
        <w:t>Facebook</w:t>
      </w:r>
      <w:r w:rsidRPr="00395C63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proofErr w:type="spellStart"/>
      <w:r w:rsidRPr="00395C63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395C63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395C63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395C63">
        <w:rPr>
          <w:rFonts w:asciiTheme="minorBidi" w:hAnsiTheme="minorBidi"/>
          <w:b/>
          <w:bCs/>
          <w:sz w:val="30"/>
          <w:szCs w:val="30"/>
        </w:rPr>
        <w:t>Twitter</w:t>
      </w:r>
      <w:r w:rsidRPr="00395C63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395C63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395C63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395C63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395C63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395C63">
        <w:rPr>
          <w:rFonts w:asciiTheme="minorBidi" w:hAnsiTheme="minorBidi"/>
          <w:b/>
          <w:bCs/>
          <w:sz w:val="30"/>
          <w:szCs w:val="30"/>
        </w:rPr>
        <w:t>Line@</w:t>
      </w:r>
      <w:r w:rsidRPr="00395C63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395C63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395C63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395C6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D86216" w:rsidRPr="00395C63" w:rsidRDefault="00D86216" w:rsidP="003B6DA1">
      <w:pPr>
        <w:spacing w:after="0" w:line="240" w:lineRule="auto"/>
        <w:jc w:val="both"/>
        <w:rPr>
          <w:rFonts w:asciiTheme="minorBidi" w:hAnsiTheme="minorBidi"/>
          <w:sz w:val="30"/>
          <w:szCs w:val="30"/>
        </w:rPr>
      </w:pPr>
    </w:p>
    <w:p w:rsidR="00A715CC" w:rsidRPr="00395C63" w:rsidRDefault="00A715CC" w:rsidP="003B6DA1">
      <w:pPr>
        <w:spacing w:after="0" w:line="240" w:lineRule="auto"/>
        <w:jc w:val="center"/>
        <w:rPr>
          <w:rFonts w:asciiTheme="minorBidi" w:hAnsiTheme="minorBidi"/>
          <w:sz w:val="30"/>
          <w:szCs w:val="30"/>
        </w:rPr>
      </w:pPr>
      <w:r w:rsidRPr="00395C63">
        <w:rPr>
          <w:rFonts w:asciiTheme="minorBidi" w:hAnsiTheme="minorBidi"/>
          <w:sz w:val="30"/>
          <w:szCs w:val="30"/>
          <w:cs/>
        </w:rPr>
        <w:t>----------------------------------------------------------------------</w:t>
      </w:r>
    </w:p>
    <w:p w:rsidR="00CA0052" w:rsidRPr="00395C63" w:rsidRDefault="00CA0052" w:rsidP="003B6DA1">
      <w:pPr>
        <w:spacing w:after="0" w:line="240" w:lineRule="auto"/>
        <w:jc w:val="both"/>
        <w:rPr>
          <w:rFonts w:asciiTheme="minorBidi" w:hAnsiTheme="minorBidi"/>
          <w:noProof/>
          <w:sz w:val="30"/>
          <w:szCs w:val="30"/>
        </w:rPr>
      </w:pPr>
    </w:p>
    <w:p w:rsidR="00CA0052" w:rsidRPr="00395C63" w:rsidRDefault="00CA0052" w:rsidP="003B6DA1">
      <w:pPr>
        <w:spacing w:after="0" w:line="240" w:lineRule="auto"/>
        <w:jc w:val="both"/>
        <w:rPr>
          <w:rFonts w:asciiTheme="minorBidi" w:hAnsiTheme="minorBidi"/>
          <w:sz w:val="30"/>
          <w:szCs w:val="30"/>
        </w:rPr>
      </w:pPr>
    </w:p>
    <w:p w:rsidR="00CA0052" w:rsidRPr="00395C63" w:rsidRDefault="00CA0052" w:rsidP="003B6DA1">
      <w:pPr>
        <w:spacing w:after="0" w:line="240" w:lineRule="auto"/>
        <w:jc w:val="both"/>
        <w:rPr>
          <w:rFonts w:asciiTheme="minorBidi" w:hAnsiTheme="minorBidi"/>
          <w:sz w:val="30"/>
          <w:szCs w:val="30"/>
        </w:rPr>
      </w:pPr>
    </w:p>
    <w:p w:rsidR="00CA0052" w:rsidRPr="00395C63" w:rsidRDefault="00CA0052" w:rsidP="003B6DA1">
      <w:pPr>
        <w:spacing w:after="0" w:line="240" w:lineRule="auto"/>
        <w:jc w:val="both"/>
        <w:rPr>
          <w:rFonts w:asciiTheme="minorBidi" w:hAnsiTheme="minorBidi"/>
          <w:sz w:val="30"/>
          <w:szCs w:val="30"/>
        </w:rPr>
      </w:pPr>
    </w:p>
    <w:p w:rsidR="00CA0052" w:rsidRPr="00395C63" w:rsidRDefault="00CA0052" w:rsidP="003B6DA1">
      <w:pPr>
        <w:spacing w:after="0" w:line="240" w:lineRule="auto"/>
        <w:jc w:val="both"/>
        <w:rPr>
          <w:rFonts w:asciiTheme="minorBidi" w:hAnsiTheme="minorBidi"/>
          <w:sz w:val="30"/>
          <w:szCs w:val="30"/>
        </w:rPr>
      </w:pPr>
    </w:p>
    <w:p w:rsidR="00CA0052" w:rsidRPr="00395C63" w:rsidRDefault="00CA0052" w:rsidP="003B6DA1">
      <w:pPr>
        <w:spacing w:after="0" w:line="240" w:lineRule="auto"/>
        <w:jc w:val="both"/>
        <w:rPr>
          <w:rFonts w:asciiTheme="minorBidi" w:hAnsiTheme="minorBidi"/>
          <w:sz w:val="30"/>
          <w:szCs w:val="30"/>
        </w:rPr>
      </w:pPr>
    </w:p>
    <w:p w:rsidR="00CA0052" w:rsidRPr="00395C63" w:rsidRDefault="00571F18" w:rsidP="003B6DA1">
      <w:pPr>
        <w:spacing w:after="0" w:line="240" w:lineRule="auto"/>
        <w:jc w:val="both"/>
        <w:rPr>
          <w:rFonts w:asciiTheme="minorBidi" w:hAnsiTheme="minorBidi"/>
          <w:sz w:val="30"/>
          <w:szCs w:val="30"/>
        </w:rPr>
      </w:pPr>
      <w:r w:rsidRPr="00395C63">
        <w:rPr>
          <w:rFonts w:asciiTheme="minorBidi" w:hAnsiTheme="minorBidi"/>
          <w:color w:val="FF0000"/>
          <w:sz w:val="30"/>
          <w:szCs w:val="30"/>
          <w:shd w:val="clear" w:color="auto" w:fill="FFFFFF"/>
        </w:rPr>
        <w:br/>
      </w:r>
    </w:p>
    <w:sectPr w:rsidR="00CA0052" w:rsidRPr="00395C63" w:rsidSect="00D24637">
      <w:footerReference w:type="default" r:id="rId8"/>
      <w:pgSz w:w="11906" w:h="16838"/>
      <w:pgMar w:top="709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B3A" w:rsidRDefault="00AD2B3A">
      <w:pPr>
        <w:spacing w:after="0" w:line="240" w:lineRule="auto"/>
      </w:pPr>
    </w:p>
  </w:endnote>
  <w:endnote w:type="continuationSeparator" w:id="0">
    <w:p w:rsidR="00AD2B3A" w:rsidRDefault="00AD2B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219" w:rsidRPr="002E53D6" w:rsidRDefault="00E43219" w:rsidP="00E43219">
    <w:pPr>
      <w:pStyle w:val="FootnoteText"/>
      <w:rPr>
        <w:rFonts w:asciiTheme="minorBidi" w:hAnsiTheme="minorBidi"/>
        <w:sz w:val="24"/>
        <w:szCs w:val="24"/>
        <w:cs/>
      </w:rPr>
    </w:pPr>
    <w:r w:rsidRPr="002E53D6">
      <w:rPr>
        <w:rStyle w:val="FootnoteReference"/>
        <w:rFonts w:asciiTheme="minorBidi" w:hAnsiTheme="minorBidi"/>
        <w:sz w:val="24"/>
        <w:szCs w:val="24"/>
      </w:rPr>
      <w:footnoteRef/>
    </w:r>
    <w:r w:rsidRPr="002E53D6">
      <w:rPr>
        <w:rFonts w:asciiTheme="minorBidi" w:hAnsiTheme="minorBidi"/>
        <w:sz w:val="24"/>
        <w:szCs w:val="24"/>
        <w:cs/>
      </w:rPr>
      <w:t xml:space="preserve"> อ้างอิงจากรายงานการวิเคราะห์และการประเมินตลาดในอุตสาหกรรมน้ำมันหล่อลื่นทั่วโลกปี </w:t>
    </w:r>
    <w:r w:rsidRPr="002E53D6">
      <w:rPr>
        <w:rFonts w:asciiTheme="minorBidi" w:hAnsiTheme="minorBidi"/>
        <w:sz w:val="24"/>
        <w:szCs w:val="24"/>
      </w:rPr>
      <w:t xml:space="preserve">2563 </w:t>
    </w:r>
    <w:r w:rsidRPr="002E53D6">
      <w:rPr>
        <w:rFonts w:asciiTheme="minorBidi" w:hAnsiTheme="minorBidi"/>
        <w:sz w:val="24"/>
        <w:szCs w:val="24"/>
        <w:cs/>
      </w:rPr>
      <w:t>ของไคล์ แอนด์ คอมพานี (</w:t>
    </w:r>
    <w:r w:rsidRPr="002E53D6">
      <w:rPr>
        <w:rFonts w:asciiTheme="minorBidi" w:hAnsiTheme="minorBidi"/>
        <w:sz w:val="24"/>
        <w:szCs w:val="24"/>
      </w:rPr>
      <w:t>Kline &amp; Company</w:t>
    </w:r>
    <w:r w:rsidRPr="002E53D6">
      <w:rPr>
        <w:rFonts w:asciiTheme="minorBidi" w:hAnsiTheme="minorBidi"/>
        <w:sz w:val="24"/>
        <w:szCs w:val="24"/>
        <w:cs/>
      </w:rPr>
      <w:t>) สถาบันด้านการวิจัยตลาดชั้นนำ</w:t>
    </w:r>
  </w:p>
  <w:p w:rsidR="00E43219" w:rsidRPr="002E53D6" w:rsidRDefault="00E43219" w:rsidP="00E43219">
    <w:pPr>
      <w:pStyle w:val="FootnoteText"/>
      <w:rPr>
        <w:rFonts w:asciiTheme="minorBidi" w:hAnsiTheme="minorBidi"/>
        <w:sz w:val="24"/>
        <w:szCs w:val="24"/>
      </w:rPr>
    </w:pPr>
    <w:r w:rsidRPr="002E53D6">
      <w:rPr>
        <w:rStyle w:val="FootnoteReference"/>
        <w:rFonts w:asciiTheme="minorBidi" w:hAnsiTheme="minorBidi"/>
        <w:sz w:val="24"/>
        <w:szCs w:val="24"/>
      </w:rPr>
      <w:t>2</w:t>
    </w:r>
    <w:r w:rsidRPr="002E53D6">
      <w:rPr>
        <w:rFonts w:asciiTheme="minorBidi" w:hAnsiTheme="minorBidi"/>
        <w:sz w:val="24"/>
        <w:szCs w:val="24"/>
        <w:cs/>
      </w:rPr>
      <w:t xml:space="preserve"> อ้างอิงจากผลการลงคะแนนของผู้ขับขี่ชาวไทยทั่วประเทศ สำหรับรางวัลธุรกิจยานยนต์ยอดนิยม ด้านผลิตภัณฑ์เกี่ยวเนื่องกับรถยนต์ ประเภทน้ำมันหล่อลื่นสถาบันยานยนต์</w:t>
    </w:r>
    <w:r w:rsidRPr="002E53D6">
      <w:rPr>
        <w:rFonts w:asciiTheme="minorBidi" w:hAnsiTheme="minorBidi"/>
        <w:sz w:val="24"/>
        <w:szCs w:val="24"/>
      </w:rPr>
      <w:br/>
    </w:r>
    <w:r w:rsidRPr="002E53D6">
      <w:rPr>
        <w:rStyle w:val="FootnoteReference"/>
        <w:rFonts w:asciiTheme="minorBidi" w:hAnsiTheme="minorBidi"/>
        <w:sz w:val="24"/>
        <w:szCs w:val="24"/>
      </w:rPr>
      <w:t>3</w:t>
    </w:r>
    <w:r w:rsidRPr="002E53D6">
      <w:rPr>
        <w:rFonts w:asciiTheme="minorBidi" w:hAnsiTheme="minorBidi"/>
        <w:sz w:val="24"/>
        <w:szCs w:val="24"/>
        <w:cs/>
      </w:rPr>
      <w:t xml:space="preserve"> อ้างอิงจากปริมาณขยะที่ใช้ในการผลิตเม็ดพลาสติกรีไซเคิลคุณภาพสูงสำหรับบรรจุภัณฑ์น้ำมันหล่อลื่นเชลล์ในปี </w:t>
    </w:r>
    <w:r w:rsidRPr="002E53D6">
      <w:rPr>
        <w:rFonts w:asciiTheme="minorBidi" w:hAnsiTheme="minorBidi"/>
        <w:sz w:val="24"/>
        <w:szCs w:val="24"/>
      </w:rPr>
      <w:t>2564</w:t>
    </w:r>
  </w:p>
  <w:p w:rsidR="00A715CC" w:rsidRPr="00E43219" w:rsidRDefault="00A715CC" w:rsidP="00E432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B3A" w:rsidRDefault="00AD2B3A">
      <w:pPr>
        <w:spacing w:after="0" w:line="240" w:lineRule="auto"/>
      </w:pPr>
    </w:p>
  </w:footnote>
  <w:footnote w:type="continuationSeparator" w:id="0">
    <w:p w:rsidR="00AD2B3A" w:rsidRDefault="00AD2B3A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77"/>
    <w:rsid w:val="0008727D"/>
    <w:rsid w:val="00087FF8"/>
    <w:rsid w:val="000A50D7"/>
    <w:rsid w:val="000D1415"/>
    <w:rsid w:val="000D2FC6"/>
    <w:rsid w:val="000F5522"/>
    <w:rsid w:val="00106C33"/>
    <w:rsid w:val="0012561C"/>
    <w:rsid w:val="00157A0B"/>
    <w:rsid w:val="001A78AA"/>
    <w:rsid w:val="00226C34"/>
    <w:rsid w:val="0027390C"/>
    <w:rsid w:val="00284EEF"/>
    <w:rsid w:val="00296888"/>
    <w:rsid w:val="002A2663"/>
    <w:rsid w:val="002B5A80"/>
    <w:rsid w:val="002E53D6"/>
    <w:rsid w:val="00301AD1"/>
    <w:rsid w:val="00362EA8"/>
    <w:rsid w:val="003857B3"/>
    <w:rsid w:val="00395C63"/>
    <w:rsid w:val="003B0915"/>
    <w:rsid w:val="003B6DA1"/>
    <w:rsid w:val="003D212C"/>
    <w:rsid w:val="00437E31"/>
    <w:rsid w:val="004609C5"/>
    <w:rsid w:val="00463B72"/>
    <w:rsid w:val="004A5A03"/>
    <w:rsid w:val="004B6FF4"/>
    <w:rsid w:val="00505942"/>
    <w:rsid w:val="005375B5"/>
    <w:rsid w:val="00545F2F"/>
    <w:rsid w:val="00554143"/>
    <w:rsid w:val="00571F18"/>
    <w:rsid w:val="0057437A"/>
    <w:rsid w:val="005B4D18"/>
    <w:rsid w:val="005B7520"/>
    <w:rsid w:val="006149EF"/>
    <w:rsid w:val="00686FC7"/>
    <w:rsid w:val="00725B25"/>
    <w:rsid w:val="00753BE8"/>
    <w:rsid w:val="007C0055"/>
    <w:rsid w:val="007D1753"/>
    <w:rsid w:val="007E1057"/>
    <w:rsid w:val="0087582E"/>
    <w:rsid w:val="00901485"/>
    <w:rsid w:val="00911A3E"/>
    <w:rsid w:val="0091282A"/>
    <w:rsid w:val="009629AF"/>
    <w:rsid w:val="00966AB5"/>
    <w:rsid w:val="00A2349D"/>
    <w:rsid w:val="00A31A5F"/>
    <w:rsid w:val="00A715CC"/>
    <w:rsid w:val="00AA43A1"/>
    <w:rsid w:val="00AD2B3A"/>
    <w:rsid w:val="00AE231A"/>
    <w:rsid w:val="00AE604C"/>
    <w:rsid w:val="00B23E77"/>
    <w:rsid w:val="00B24EB6"/>
    <w:rsid w:val="00B41BA4"/>
    <w:rsid w:val="00B463AB"/>
    <w:rsid w:val="00B67977"/>
    <w:rsid w:val="00B75A3B"/>
    <w:rsid w:val="00B82A69"/>
    <w:rsid w:val="00BC1124"/>
    <w:rsid w:val="00BC3101"/>
    <w:rsid w:val="00C14BBD"/>
    <w:rsid w:val="00C7393E"/>
    <w:rsid w:val="00CA0052"/>
    <w:rsid w:val="00CD2A34"/>
    <w:rsid w:val="00D0304D"/>
    <w:rsid w:val="00D24637"/>
    <w:rsid w:val="00D25153"/>
    <w:rsid w:val="00D86216"/>
    <w:rsid w:val="00E43219"/>
    <w:rsid w:val="00F345BF"/>
    <w:rsid w:val="00F92BF8"/>
    <w:rsid w:val="00F97608"/>
    <w:rsid w:val="00FA0196"/>
    <w:rsid w:val="00FD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B2DCF3-6B73-47C4-9CA2-F810F8ED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53BE8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005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0052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753BE8"/>
    <w:rPr>
      <w:rFonts w:ascii="Tahoma" w:eastAsia="Times New Roman" w:hAnsi="Tahoma" w:cs="Tahoma"/>
      <w:b/>
      <w:bCs/>
      <w:sz w:val="36"/>
      <w:szCs w:val="36"/>
    </w:rPr>
  </w:style>
  <w:style w:type="character" w:customStyle="1" w:styleId="ztplmc">
    <w:name w:val="ztplmc"/>
    <w:basedOn w:val="DefaultParagraphFont"/>
    <w:rsid w:val="00753BE8"/>
  </w:style>
  <w:style w:type="character" w:customStyle="1" w:styleId="jlqj4b">
    <w:name w:val="jlqj4b"/>
    <w:basedOn w:val="DefaultParagraphFont"/>
    <w:rsid w:val="00753BE8"/>
  </w:style>
  <w:style w:type="character" w:customStyle="1" w:styleId="normaltextrun">
    <w:name w:val="normaltextrun"/>
    <w:basedOn w:val="DefaultParagraphFont"/>
    <w:rsid w:val="007C0055"/>
  </w:style>
  <w:style w:type="character" w:customStyle="1" w:styleId="spellingerrorsuperscript">
    <w:name w:val="spellingerrorsuperscript"/>
    <w:basedOn w:val="DefaultParagraphFont"/>
    <w:rsid w:val="007C0055"/>
  </w:style>
  <w:style w:type="paragraph" w:styleId="Header">
    <w:name w:val="header"/>
    <w:basedOn w:val="Normal"/>
    <w:link w:val="HeaderChar"/>
    <w:uiPriority w:val="99"/>
    <w:unhideWhenUsed/>
    <w:rsid w:val="00A71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5CC"/>
  </w:style>
  <w:style w:type="paragraph" w:styleId="Footer">
    <w:name w:val="footer"/>
    <w:basedOn w:val="Normal"/>
    <w:link w:val="FooterChar"/>
    <w:uiPriority w:val="99"/>
    <w:unhideWhenUsed/>
    <w:rsid w:val="00A71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5CC"/>
  </w:style>
  <w:style w:type="paragraph" w:styleId="BalloonText">
    <w:name w:val="Balloon Text"/>
    <w:basedOn w:val="Normal"/>
    <w:link w:val="BalloonTextChar"/>
    <w:uiPriority w:val="99"/>
    <w:semiHidden/>
    <w:unhideWhenUsed/>
    <w:rsid w:val="003B6DA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A1"/>
    <w:rPr>
      <w:rFonts w:ascii="Segoe UI" w:hAnsi="Segoe UI" w:cs="Angsana New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3219"/>
    <w:pPr>
      <w:spacing w:after="0" w:line="240" w:lineRule="auto"/>
    </w:pPr>
    <w:rPr>
      <w:rFonts w:eastAsiaTheme="minorEastAsia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3219"/>
    <w:rPr>
      <w:rFonts w:eastAsiaTheme="minorEastAsia"/>
      <w:sz w:val="20"/>
      <w:szCs w:val="25"/>
    </w:rPr>
  </w:style>
  <w:style w:type="character" w:styleId="FootnoteReference">
    <w:name w:val="footnote reference"/>
    <w:uiPriority w:val="99"/>
    <w:unhideWhenUsed/>
    <w:rsid w:val="00E432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482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0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Monkanok Panusittikorn</cp:lastModifiedBy>
  <cp:revision>13</cp:revision>
  <cp:lastPrinted>2022-01-11T02:07:00Z</cp:lastPrinted>
  <dcterms:created xsi:type="dcterms:W3CDTF">2022-01-11T02:00:00Z</dcterms:created>
  <dcterms:modified xsi:type="dcterms:W3CDTF">2022-01-11T07:37:00Z</dcterms:modified>
</cp:coreProperties>
</file>